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71050" w:rsidRDefault="00000000">
      <w:pPr>
        <w:widowControl w:val="0"/>
        <w:pBdr>
          <w:top w:val="nil"/>
          <w:left w:val="nil"/>
          <w:bottom w:val="nil"/>
          <w:right w:val="nil"/>
          <w:between w:val="nil"/>
        </w:pBdr>
        <w:spacing w:line="240" w:lineRule="auto"/>
        <w:jc w:val="center"/>
        <w:rPr>
          <w:rFonts w:ascii="Tahoma" w:eastAsia="Tahoma" w:hAnsi="Tahoma" w:cs="Tahoma"/>
          <w:b/>
          <w:color w:val="000000"/>
          <w:sz w:val="26"/>
          <w:szCs w:val="26"/>
        </w:rPr>
      </w:pPr>
      <w:r>
        <w:rPr>
          <w:rFonts w:ascii="Tahoma" w:eastAsia="Tahoma" w:hAnsi="Tahoma" w:cs="Tahoma"/>
          <w:b/>
          <w:color w:val="000000"/>
          <w:sz w:val="26"/>
          <w:szCs w:val="26"/>
        </w:rPr>
        <w:t xml:space="preserve">Formulár na odstúpenie od zmluvy / výmena tovaru </w:t>
      </w:r>
    </w:p>
    <w:p w14:paraId="00000002" w14:textId="77777777" w:rsidR="00971050" w:rsidRDefault="00000000">
      <w:pPr>
        <w:widowControl w:val="0"/>
        <w:pBdr>
          <w:top w:val="nil"/>
          <w:left w:val="nil"/>
          <w:bottom w:val="nil"/>
          <w:right w:val="nil"/>
          <w:between w:val="nil"/>
        </w:pBdr>
        <w:spacing w:before="41" w:line="240" w:lineRule="auto"/>
        <w:jc w:val="center"/>
        <w:rPr>
          <w:rFonts w:ascii="Tahoma" w:eastAsia="Tahoma" w:hAnsi="Tahoma" w:cs="Tahoma"/>
          <w:sz w:val="18"/>
          <w:szCs w:val="18"/>
        </w:rPr>
      </w:pPr>
      <w:r>
        <w:rPr>
          <w:rFonts w:ascii="Tahoma" w:eastAsia="Tahoma" w:hAnsi="Tahoma" w:cs="Tahoma"/>
          <w:color w:val="000000"/>
          <w:sz w:val="18"/>
          <w:szCs w:val="18"/>
        </w:rPr>
        <w:t xml:space="preserve">(Vypĺňajte paličkovým písmom) </w:t>
      </w:r>
    </w:p>
    <w:p w14:paraId="00000003" w14:textId="77777777" w:rsidR="00971050" w:rsidRPr="00483CFE" w:rsidRDefault="00000000">
      <w:pPr>
        <w:widowControl w:val="0"/>
        <w:pBdr>
          <w:top w:val="nil"/>
          <w:left w:val="nil"/>
          <w:bottom w:val="nil"/>
          <w:right w:val="nil"/>
          <w:between w:val="nil"/>
        </w:pBdr>
        <w:spacing w:before="41" w:line="240" w:lineRule="auto"/>
        <w:jc w:val="center"/>
        <w:rPr>
          <w:rFonts w:ascii="Tahoma" w:eastAsia="Tahoma" w:hAnsi="Tahoma" w:cs="Tahoma"/>
          <w:b/>
          <w:color w:val="0070C0"/>
          <w:sz w:val="25"/>
          <w:szCs w:val="25"/>
        </w:rPr>
      </w:pPr>
      <w:r w:rsidRPr="00483CFE">
        <w:rPr>
          <w:rFonts w:ascii="Tahoma" w:eastAsia="Tahoma" w:hAnsi="Tahoma" w:cs="Tahoma"/>
          <w:b/>
          <w:color w:val="0070C0"/>
          <w:sz w:val="25"/>
          <w:szCs w:val="25"/>
        </w:rPr>
        <w:t xml:space="preserve">Adresa vrátenia tovaru:  </w:t>
      </w:r>
    </w:p>
    <w:p w14:paraId="1EEBDBEA" w14:textId="77777777" w:rsidR="00BC2CBF" w:rsidRPr="00BC2CBF" w:rsidRDefault="00000000">
      <w:pPr>
        <w:widowControl w:val="0"/>
        <w:pBdr>
          <w:top w:val="nil"/>
          <w:left w:val="nil"/>
          <w:bottom w:val="nil"/>
          <w:right w:val="nil"/>
          <w:between w:val="nil"/>
        </w:pBdr>
        <w:spacing w:before="41" w:line="240" w:lineRule="auto"/>
        <w:jc w:val="center"/>
        <w:rPr>
          <w:b/>
          <w:color w:val="FF0000"/>
          <w:sz w:val="36"/>
          <w:szCs w:val="36"/>
          <w:highlight w:val="white"/>
        </w:rPr>
      </w:pPr>
      <w:r w:rsidRPr="00BC2CBF">
        <w:rPr>
          <w:rFonts w:ascii="Tahoma" w:eastAsia="Tahoma" w:hAnsi="Tahoma" w:cs="Tahoma"/>
          <w:b/>
          <w:color w:val="FF0000"/>
          <w:sz w:val="36"/>
          <w:szCs w:val="36"/>
        </w:rPr>
        <w:t xml:space="preserve">INTERSPORT SKL, </w:t>
      </w:r>
      <w:r w:rsidRPr="00BC2CBF">
        <w:rPr>
          <w:b/>
          <w:color w:val="FF0000"/>
          <w:sz w:val="36"/>
          <w:szCs w:val="36"/>
          <w:highlight w:val="white"/>
        </w:rPr>
        <w:t xml:space="preserve"> </w:t>
      </w:r>
    </w:p>
    <w:p w14:paraId="00000004" w14:textId="511E9FF8" w:rsidR="00971050" w:rsidRPr="00BC2CBF" w:rsidRDefault="00000000">
      <w:pPr>
        <w:widowControl w:val="0"/>
        <w:pBdr>
          <w:top w:val="nil"/>
          <w:left w:val="nil"/>
          <w:bottom w:val="nil"/>
          <w:right w:val="nil"/>
          <w:between w:val="nil"/>
        </w:pBdr>
        <w:spacing w:before="41" w:line="240" w:lineRule="auto"/>
        <w:jc w:val="center"/>
        <w:rPr>
          <w:rFonts w:ascii="Tahoma" w:eastAsia="Tahoma" w:hAnsi="Tahoma" w:cs="Tahoma"/>
          <w:b/>
          <w:color w:val="FF0000"/>
          <w:sz w:val="36"/>
          <w:szCs w:val="36"/>
        </w:rPr>
      </w:pPr>
      <w:r w:rsidRPr="00BC2CBF">
        <w:rPr>
          <w:rFonts w:ascii="Tahoma" w:eastAsia="Tahoma" w:hAnsi="Tahoma" w:cs="Tahoma"/>
          <w:b/>
          <w:color w:val="FF0000"/>
          <w:sz w:val="36"/>
          <w:szCs w:val="36"/>
          <w:highlight w:val="white"/>
        </w:rPr>
        <w:t>Cesta OC Slanica, 029 01 Námestovo</w:t>
      </w:r>
    </w:p>
    <w:p w14:paraId="00000005" w14:textId="77777777" w:rsidR="00971050" w:rsidRDefault="00000000">
      <w:pPr>
        <w:widowControl w:val="0"/>
        <w:pBdr>
          <w:top w:val="nil"/>
          <w:left w:val="nil"/>
          <w:bottom w:val="nil"/>
          <w:right w:val="nil"/>
          <w:between w:val="nil"/>
        </w:pBdr>
        <w:spacing w:before="206" w:line="240" w:lineRule="auto"/>
        <w:ind w:left="13" w:hanging="13"/>
        <w:rPr>
          <w:rFonts w:ascii="Tahoma" w:eastAsia="Tahoma" w:hAnsi="Tahoma" w:cs="Tahoma"/>
          <w:b/>
          <w:sz w:val="16"/>
          <w:szCs w:val="16"/>
        </w:rPr>
      </w:pPr>
      <w:r>
        <w:rPr>
          <w:rFonts w:ascii="Tahoma" w:eastAsia="Tahoma" w:hAnsi="Tahoma" w:cs="Tahoma"/>
          <w:b/>
          <w:color w:val="000000"/>
          <w:sz w:val="16"/>
          <w:szCs w:val="16"/>
        </w:rPr>
        <w:t xml:space="preserve">Týmto oznamujem/e, že odstupujem-e od zmluvy na tento tovar / vymieňam tento tovar* (uveďte názov tovaru, kat. č.  a veľkosť):  </w:t>
      </w:r>
    </w:p>
    <w:p w14:paraId="00000006" w14:textId="77777777" w:rsidR="00971050" w:rsidRDefault="00000000">
      <w:pPr>
        <w:widowControl w:val="0"/>
        <w:pBdr>
          <w:top w:val="nil"/>
          <w:left w:val="nil"/>
          <w:bottom w:val="nil"/>
          <w:right w:val="nil"/>
          <w:between w:val="nil"/>
        </w:pBdr>
        <w:spacing w:before="206" w:line="240" w:lineRule="auto"/>
        <w:ind w:left="13" w:hanging="13"/>
        <w:rPr>
          <w:rFonts w:ascii="Tahoma" w:eastAsia="Tahoma" w:hAnsi="Tahoma" w:cs="Tahoma"/>
          <w:b/>
          <w:color w:val="000000"/>
          <w:sz w:val="19"/>
          <w:szCs w:val="19"/>
        </w:rPr>
      </w:pPr>
      <w:r>
        <w:rPr>
          <w:rFonts w:ascii="Tahoma" w:eastAsia="Tahoma" w:hAnsi="Tahoma" w:cs="Tahoma"/>
          <w:b/>
          <w:color w:val="000000"/>
          <w:sz w:val="19"/>
          <w:szCs w:val="19"/>
        </w:rPr>
        <w:t xml:space="preserve">Žiadam o: </w:t>
      </w:r>
    </w:p>
    <w:p w14:paraId="00000007" w14:textId="77777777" w:rsidR="00971050" w:rsidRDefault="00000000">
      <w:pPr>
        <w:widowControl w:val="0"/>
        <w:pBdr>
          <w:top w:val="nil"/>
          <w:left w:val="nil"/>
          <w:bottom w:val="nil"/>
          <w:right w:val="nil"/>
          <w:between w:val="nil"/>
        </w:pBdr>
        <w:spacing w:before="26" w:line="240" w:lineRule="auto"/>
        <w:ind w:left="793"/>
        <w:rPr>
          <w:rFonts w:ascii="Tahoma" w:eastAsia="Tahoma" w:hAnsi="Tahoma" w:cs="Tahoma"/>
          <w:color w:val="000000"/>
          <w:sz w:val="18"/>
          <w:szCs w:val="18"/>
        </w:rPr>
      </w:pPr>
      <w:r>
        <w:rPr>
          <w:rFonts w:ascii="Tahoma" w:eastAsia="Tahoma" w:hAnsi="Tahoma" w:cs="Tahoma"/>
          <w:color w:val="000000"/>
          <w:sz w:val="18"/>
          <w:szCs w:val="18"/>
        </w:rPr>
        <w:t xml:space="preserve">□ výmenu veľkosti* □ iný tovar** </w:t>
      </w:r>
    </w:p>
    <w:p w14:paraId="00000008" w14:textId="77777777" w:rsidR="00971050" w:rsidRDefault="00000000">
      <w:pPr>
        <w:widowControl w:val="0"/>
        <w:pBdr>
          <w:top w:val="nil"/>
          <w:left w:val="nil"/>
          <w:bottom w:val="nil"/>
          <w:right w:val="nil"/>
          <w:between w:val="nil"/>
        </w:pBdr>
        <w:spacing w:before="61" w:line="240" w:lineRule="auto"/>
        <w:ind w:right="792"/>
        <w:jc w:val="right"/>
        <w:rPr>
          <w:rFonts w:ascii="Tahoma" w:eastAsia="Tahoma" w:hAnsi="Tahoma" w:cs="Tahoma"/>
          <w:color w:val="000000"/>
          <w:sz w:val="18"/>
          <w:szCs w:val="18"/>
        </w:rPr>
      </w:pPr>
      <w:r>
        <w:rPr>
          <w:rFonts w:ascii="Tahoma" w:eastAsia="Tahoma" w:hAnsi="Tahoma" w:cs="Tahoma"/>
          <w:color w:val="000000"/>
          <w:sz w:val="18"/>
          <w:szCs w:val="18"/>
        </w:rPr>
        <w:t xml:space="preserve">□ vrátenie peňazí*** </w:t>
      </w:r>
    </w:p>
    <w:p w14:paraId="00000009" w14:textId="77777777" w:rsidR="00971050" w:rsidRDefault="00000000">
      <w:pPr>
        <w:widowControl w:val="0"/>
        <w:pBdr>
          <w:top w:val="nil"/>
          <w:left w:val="nil"/>
          <w:bottom w:val="nil"/>
          <w:right w:val="nil"/>
          <w:between w:val="nil"/>
        </w:pBdr>
        <w:spacing w:before="635" w:line="240" w:lineRule="auto"/>
        <w:ind w:right="415"/>
        <w:jc w:val="right"/>
        <w:rPr>
          <w:rFonts w:ascii="Tahoma" w:eastAsia="Tahoma" w:hAnsi="Tahoma" w:cs="Tahoma"/>
          <w:color w:val="000000"/>
          <w:sz w:val="18"/>
          <w:szCs w:val="18"/>
        </w:rPr>
      </w:pPr>
      <w:r>
        <w:rPr>
          <w:rFonts w:ascii="Tahoma" w:eastAsia="Tahoma" w:hAnsi="Tahoma" w:cs="Tahoma"/>
          <w:color w:val="000000"/>
          <w:sz w:val="18"/>
          <w:szCs w:val="18"/>
        </w:rPr>
        <w:t xml:space="preserve">*** číslo účtu v tvare IBAN </w:t>
      </w:r>
    </w:p>
    <w:p w14:paraId="0000000A" w14:textId="77777777" w:rsidR="00971050" w:rsidRDefault="00000000">
      <w:pPr>
        <w:widowControl w:val="0"/>
        <w:pBdr>
          <w:top w:val="nil"/>
          <w:left w:val="nil"/>
          <w:bottom w:val="nil"/>
          <w:right w:val="nil"/>
          <w:between w:val="nil"/>
        </w:pBdr>
        <w:spacing w:before="85" w:line="240" w:lineRule="auto"/>
        <w:ind w:left="24"/>
        <w:rPr>
          <w:rFonts w:ascii="Tahoma" w:eastAsia="Tahoma" w:hAnsi="Tahoma" w:cs="Tahoma"/>
          <w:b/>
          <w:color w:val="000000"/>
          <w:sz w:val="19"/>
          <w:szCs w:val="19"/>
        </w:rPr>
      </w:pPr>
      <w:r>
        <w:rPr>
          <w:rFonts w:ascii="Tahoma" w:eastAsia="Tahoma" w:hAnsi="Tahoma" w:cs="Tahoma"/>
          <w:color w:val="000000"/>
          <w:sz w:val="18"/>
          <w:szCs w:val="18"/>
        </w:rPr>
        <w:t xml:space="preserve">* veľkosť tovaru **názov, veľkosť, katalógové číslo tovaru </w:t>
      </w:r>
      <w:r>
        <w:rPr>
          <w:rFonts w:ascii="Tahoma" w:eastAsia="Tahoma" w:hAnsi="Tahoma" w:cs="Tahoma"/>
          <w:b/>
          <w:color w:val="000000"/>
          <w:sz w:val="19"/>
          <w:szCs w:val="19"/>
        </w:rPr>
        <w:t xml:space="preserve">Číslo  </w:t>
      </w:r>
    </w:p>
    <w:p w14:paraId="0000000B" w14:textId="77777777" w:rsidR="00971050" w:rsidRDefault="00000000">
      <w:pPr>
        <w:widowControl w:val="0"/>
        <w:pBdr>
          <w:top w:val="nil"/>
          <w:left w:val="nil"/>
          <w:bottom w:val="nil"/>
          <w:right w:val="nil"/>
          <w:between w:val="nil"/>
        </w:pBdr>
        <w:spacing w:before="26" w:line="240" w:lineRule="auto"/>
        <w:ind w:left="19"/>
        <w:rPr>
          <w:rFonts w:ascii="Tahoma" w:eastAsia="Tahoma" w:hAnsi="Tahoma" w:cs="Tahoma"/>
          <w:b/>
          <w:color w:val="000000"/>
          <w:sz w:val="19"/>
          <w:szCs w:val="19"/>
        </w:rPr>
      </w:pPr>
      <w:r>
        <w:rPr>
          <w:rFonts w:ascii="Tahoma" w:eastAsia="Tahoma" w:hAnsi="Tahoma" w:cs="Tahoma"/>
          <w:b/>
          <w:color w:val="000000"/>
          <w:sz w:val="19"/>
          <w:szCs w:val="19"/>
        </w:rPr>
        <w:t xml:space="preserve">objednávky/faktúry:  </w:t>
      </w:r>
    </w:p>
    <w:p w14:paraId="0000000C" w14:textId="77777777" w:rsidR="00971050" w:rsidRDefault="00000000">
      <w:pPr>
        <w:widowControl w:val="0"/>
        <w:pBdr>
          <w:top w:val="nil"/>
          <w:left w:val="nil"/>
          <w:bottom w:val="nil"/>
          <w:right w:val="nil"/>
          <w:between w:val="nil"/>
        </w:pBdr>
        <w:spacing w:before="257" w:line="240" w:lineRule="auto"/>
        <w:ind w:left="29"/>
        <w:rPr>
          <w:rFonts w:ascii="Tahoma" w:eastAsia="Tahoma" w:hAnsi="Tahoma" w:cs="Tahoma"/>
          <w:b/>
          <w:color w:val="000000"/>
          <w:sz w:val="19"/>
          <w:szCs w:val="19"/>
        </w:rPr>
      </w:pPr>
      <w:r>
        <w:rPr>
          <w:rFonts w:ascii="Tahoma" w:eastAsia="Tahoma" w:hAnsi="Tahoma" w:cs="Tahoma"/>
          <w:b/>
          <w:color w:val="000000"/>
          <w:sz w:val="19"/>
          <w:szCs w:val="19"/>
        </w:rPr>
        <w:t xml:space="preserve">Meno a priezvisko: </w:t>
      </w:r>
    </w:p>
    <w:p w14:paraId="0000000D" w14:textId="77777777" w:rsidR="00971050" w:rsidRDefault="00000000">
      <w:pPr>
        <w:widowControl w:val="0"/>
        <w:pBdr>
          <w:top w:val="nil"/>
          <w:left w:val="nil"/>
          <w:bottom w:val="nil"/>
          <w:right w:val="nil"/>
          <w:between w:val="nil"/>
        </w:pBdr>
        <w:spacing w:before="353" w:line="240" w:lineRule="auto"/>
        <w:ind w:left="29"/>
        <w:rPr>
          <w:rFonts w:ascii="Tahoma" w:eastAsia="Tahoma" w:hAnsi="Tahoma" w:cs="Tahoma"/>
          <w:b/>
          <w:color w:val="000000"/>
          <w:sz w:val="19"/>
          <w:szCs w:val="19"/>
        </w:rPr>
      </w:pPr>
      <w:r>
        <w:rPr>
          <w:rFonts w:ascii="Tahoma" w:eastAsia="Tahoma" w:hAnsi="Tahoma" w:cs="Tahoma"/>
          <w:b/>
          <w:color w:val="000000"/>
          <w:sz w:val="19"/>
          <w:szCs w:val="19"/>
        </w:rPr>
        <w:t xml:space="preserve">Dôvod vrátenia tovaru (nepovinné): </w:t>
      </w:r>
    </w:p>
    <w:p w14:paraId="0000000E" w14:textId="77777777" w:rsidR="00971050" w:rsidRDefault="00000000">
      <w:pPr>
        <w:widowControl w:val="0"/>
        <w:pBdr>
          <w:top w:val="nil"/>
          <w:left w:val="nil"/>
          <w:bottom w:val="nil"/>
          <w:right w:val="nil"/>
          <w:between w:val="nil"/>
        </w:pBdr>
        <w:spacing w:before="98" w:line="240" w:lineRule="auto"/>
        <w:ind w:left="27"/>
        <w:rPr>
          <w:rFonts w:ascii="Tahoma" w:eastAsia="Tahoma" w:hAnsi="Tahoma" w:cs="Tahoma"/>
          <w:color w:val="000000"/>
          <w:sz w:val="18"/>
          <w:szCs w:val="18"/>
        </w:rPr>
      </w:pPr>
      <w:r>
        <w:rPr>
          <w:rFonts w:ascii="Tahoma" w:eastAsia="Tahoma" w:hAnsi="Tahoma" w:cs="Tahoma"/>
          <w:color w:val="000000"/>
          <w:sz w:val="18"/>
          <w:szCs w:val="18"/>
        </w:rPr>
        <w:t xml:space="preserve">□ Nevhodná veľkosť </w:t>
      </w:r>
    </w:p>
    <w:p w14:paraId="0000000F" w14:textId="77777777" w:rsidR="00971050" w:rsidRDefault="00000000">
      <w:pPr>
        <w:widowControl w:val="0"/>
        <w:pBdr>
          <w:top w:val="nil"/>
          <w:left w:val="nil"/>
          <w:bottom w:val="nil"/>
          <w:right w:val="nil"/>
          <w:between w:val="nil"/>
        </w:pBdr>
        <w:spacing w:before="61" w:line="240" w:lineRule="auto"/>
        <w:ind w:left="27"/>
        <w:rPr>
          <w:rFonts w:ascii="Tahoma" w:eastAsia="Tahoma" w:hAnsi="Tahoma" w:cs="Tahoma"/>
          <w:color w:val="000000"/>
          <w:sz w:val="18"/>
          <w:szCs w:val="18"/>
        </w:rPr>
      </w:pPr>
      <w:r>
        <w:rPr>
          <w:rFonts w:ascii="Tahoma" w:eastAsia="Tahoma" w:hAnsi="Tahoma" w:cs="Tahoma"/>
          <w:color w:val="000000"/>
          <w:sz w:val="18"/>
          <w:szCs w:val="18"/>
        </w:rPr>
        <w:t xml:space="preserve">□ Poškodený tovar </w:t>
      </w:r>
    </w:p>
    <w:p w14:paraId="00000010" w14:textId="77777777" w:rsidR="00971050" w:rsidRDefault="00000000">
      <w:pPr>
        <w:widowControl w:val="0"/>
        <w:pBdr>
          <w:top w:val="nil"/>
          <w:left w:val="nil"/>
          <w:bottom w:val="nil"/>
          <w:right w:val="nil"/>
          <w:between w:val="nil"/>
        </w:pBdr>
        <w:spacing w:before="63" w:line="240" w:lineRule="auto"/>
        <w:ind w:left="27"/>
        <w:rPr>
          <w:rFonts w:ascii="Tahoma" w:eastAsia="Tahoma" w:hAnsi="Tahoma" w:cs="Tahoma"/>
          <w:color w:val="000000"/>
          <w:sz w:val="18"/>
          <w:szCs w:val="18"/>
        </w:rPr>
      </w:pPr>
      <w:r>
        <w:rPr>
          <w:rFonts w:ascii="Arial Unicode MS" w:eastAsia="Arial Unicode MS" w:hAnsi="Arial Unicode MS" w:cs="Arial Unicode MS"/>
          <w:color w:val="000000"/>
          <w:sz w:val="18"/>
          <w:szCs w:val="18"/>
        </w:rPr>
        <w:t xml:space="preserve">□ Nevyzerá ako na  </w:t>
      </w:r>
    </w:p>
    <w:p w14:paraId="00000011" w14:textId="77777777" w:rsidR="00971050" w:rsidRDefault="00000000">
      <w:pPr>
        <w:widowControl w:val="0"/>
        <w:pBdr>
          <w:top w:val="nil"/>
          <w:left w:val="nil"/>
          <w:bottom w:val="nil"/>
          <w:right w:val="nil"/>
          <w:between w:val="nil"/>
        </w:pBdr>
        <w:spacing w:before="25" w:line="240" w:lineRule="auto"/>
        <w:ind w:left="19"/>
        <w:rPr>
          <w:rFonts w:ascii="Tahoma" w:eastAsia="Tahoma" w:hAnsi="Tahoma" w:cs="Tahoma"/>
          <w:color w:val="000000"/>
          <w:sz w:val="18"/>
          <w:szCs w:val="18"/>
        </w:rPr>
      </w:pPr>
      <w:r>
        <w:rPr>
          <w:rFonts w:ascii="Arial Unicode MS" w:eastAsia="Arial Unicode MS" w:hAnsi="Arial Unicode MS" w:cs="Arial Unicode MS"/>
          <w:color w:val="000000"/>
          <w:sz w:val="18"/>
          <w:szCs w:val="18"/>
        </w:rPr>
        <w:t>obrázku □ Nesedí strih □  I</w:t>
      </w:r>
      <w:r>
        <w:rPr>
          <w:rFonts w:ascii="Tahoma" w:eastAsia="Tahoma" w:hAnsi="Tahoma" w:cs="Tahoma"/>
          <w:sz w:val="18"/>
          <w:szCs w:val="18"/>
        </w:rPr>
        <w:t xml:space="preserve">né: </w:t>
      </w:r>
    </w:p>
    <w:p w14:paraId="00000012" w14:textId="77777777" w:rsidR="00971050" w:rsidRDefault="00000000">
      <w:pPr>
        <w:widowControl w:val="0"/>
        <w:pBdr>
          <w:top w:val="nil"/>
          <w:left w:val="nil"/>
          <w:bottom w:val="nil"/>
          <w:right w:val="nil"/>
          <w:between w:val="nil"/>
        </w:pBdr>
        <w:spacing w:before="29" w:line="240" w:lineRule="auto"/>
        <w:ind w:left="29"/>
        <w:rPr>
          <w:rFonts w:ascii="Tahoma" w:eastAsia="Tahoma" w:hAnsi="Tahoma" w:cs="Tahoma"/>
          <w:b/>
          <w:color w:val="000000"/>
          <w:sz w:val="19"/>
          <w:szCs w:val="19"/>
        </w:rPr>
      </w:pPr>
      <w:r>
        <w:rPr>
          <w:rFonts w:ascii="Tahoma" w:eastAsia="Tahoma" w:hAnsi="Tahoma" w:cs="Tahoma"/>
          <w:b/>
          <w:color w:val="000000"/>
          <w:sz w:val="19"/>
          <w:szCs w:val="19"/>
        </w:rPr>
        <w:t xml:space="preserve">Podpis: </w:t>
      </w:r>
      <w:r>
        <w:rPr>
          <w:rFonts w:ascii="Tahoma" w:eastAsia="Tahoma" w:hAnsi="Tahoma" w:cs="Tahoma"/>
          <w:color w:val="000000"/>
          <w:sz w:val="19"/>
          <w:szCs w:val="19"/>
        </w:rPr>
        <w:t xml:space="preserve">………………………. </w:t>
      </w:r>
      <w:r>
        <w:rPr>
          <w:rFonts w:ascii="Tahoma" w:eastAsia="Tahoma" w:hAnsi="Tahoma" w:cs="Tahoma"/>
          <w:b/>
          <w:color w:val="000000"/>
          <w:sz w:val="19"/>
          <w:szCs w:val="19"/>
        </w:rPr>
        <w:t xml:space="preserve">Dátum: ……………………….  </w:t>
      </w:r>
    </w:p>
    <w:p w14:paraId="00000013" w14:textId="77777777" w:rsidR="00971050" w:rsidRDefault="00000000">
      <w:pPr>
        <w:widowControl w:val="0"/>
        <w:pBdr>
          <w:top w:val="nil"/>
          <w:left w:val="nil"/>
          <w:bottom w:val="nil"/>
          <w:right w:val="nil"/>
          <w:between w:val="nil"/>
        </w:pBdr>
        <w:spacing w:before="84" w:line="240" w:lineRule="auto"/>
        <w:ind w:left="15"/>
        <w:rPr>
          <w:rFonts w:ascii="Tahoma" w:eastAsia="Tahoma" w:hAnsi="Tahoma" w:cs="Tahoma"/>
          <w:b/>
          <w:color w:val="000000"/>
          <w:sz w:val="16"/>
          <w:szCs w:val="16"/>
        </w:rPr>
      </w:pPr>
      <w:r>
        <w:rPr>
          <w:rFonts w:ascii="Tahoma" w:eastAsia="Tahoma" w:hAnsi="Tahoma" w:cs="Tahoma"/>
          <w:b/>
          <w:color w:val="000000"/>
          <w:sz w:val="16"/>
          <w:szCs w:val="16"/>
        </w:rPr>
        <w:t xml:space="preserve">1. Právo na odstúpenie od zmluvy </w:t>
      </w:r>
    </w:p>
    <w:p w14:paraId="00000014" w14:textId="79AF96A2" w:rsidR="00971050" w:rsidRDefault="00000000">
      <w:pPr>
        <w:widowControl w:val="0"/>
        <w:pBdr>
          <w:top w:val="nil"/>
          <w:left w:val="nil"/>
          <w:bottom w:val="nil"/>
          <w:right w:val="nil"/>
          <w:between w:val="nil"/>
        </w:pBdr>
        <w:spacing w:before="18" w:line="237" w:lineRule="auto"/>
        <w:ind w:left="11" w:right="-19" w:hanging="1"/>
        <w:jc w:val="both"/>
        <w:rPr>
          <w:rFonts w:ascii="Tahoma" w:eastAsia="Tahoma" w:hAnsi="Tahoma" w:cs="Tahoma"/>
          <w:color w:val="000000"/>
          <w:sz w:val="16"/>
          <w:szCs w:val="16"/>
        </w:rPr>
      </w:pPr>
      <w:r>
        <w:rPr>
          <w:rFonts w:ascii="Tahoma" w:eastAsia="Tahoma" w:hAnsi="Tahoma" w:cs="Tahoma"/>
          <w:color w:val="000000"/>
          <w:sz w:val="16"/>
          <w:szCs w:val="16"/>
        </w:rPr>
        <w:t xml:space="preserve">Máte právo odstúpiť od tejto zmluvy bez uvedenia dôvodu v lehote 14 dní. Lehota na odstúpenie od zmluvy uplynie po 14 dňoch odo dňa  keď Vy alebo Vami určená tretia osoba s výnimkou dopravcu prevezmete tovar. Pri uplatnení práva na odstúpenie od zmluvy nás informujte  o svojom rozhodnutí odstúpiť od tejto zmluvy jednoznačným vyhlásením (napríklad listom zaslaným poštou alebo e-mailom na adresu  obchod@intersportskl.com </w:t>
      </w:r>
    </w:p>
    <w:p w14:paraId="00000015" w14:textId="77777777" w:rsidR="00971050" w:rsidRDefault="00000000">
      <w:pPr>
        <w:widowControl w:val="0"/>
        <w:pBdr>
          <w:top w:val="nil"/>
          <w:left w:val="nil"/>
          <w:bottom w:val="nil"/>
          <w:right w:val="nil"/>
          <w:between w:val="nil"/>
        </w:pBdr>
        <w:spacing w:before="200" w:line="240" w:lineRule="auto"/>
        <w:ind w:left="11"/>
        <w:rPr>
          <w:rFonts w:ascii="Tahoma" w:eastAsia="Tahoma" w:hAnsi="Tahoma" w:cs="Tahoma"/>
          <w:b/>
          <w:color w:val="000000"/>
          <w:sz w:val="16"/>
          <w:szCs w:val="16"/>
        </w:rPr>
      </w:pPr>
      <w:r>
        <w:rPr>
          <w:rFonts w:ascii="Tahoma" w:eastAsia="Tahoma" w:hAnsi="Tahoma" w:cs="Tahoma"/>
          <w:b/>
          <w:color w:val="000000"/>
          <w:sz w:val="16"/>
          <w:szCs w:val="16"/>
        </w:rPr>
        <w:t xml:space="preserve">2. Dôsledky odstúpenia od zmluvy </w:t>
      </w:r>
    </w:p>
    <w:p w14:paraId="00000016" w14:textId="77777777" w:rsidR="00971050" w:rsidRDefault="00000000">
      <w:pPr>
        <w:widowControl w:val="0"/>
        <w:pBdr>
          <w:top w:val="nil"/>
          <w:left w:val="nil"/>
          <w:bottom w:val="nil"/>
          <w:right w:val="nil"/>
          <w:between w:val="nil"/>
        </w:pBdr>
        <w:spacing w:before="18" w:line="238" w:lineRule="auto"/>
        <w:ind w:left="11" w:right="-18" w:hanging="2"/>
        <w:jc w:val="both"/>
        <w:rPr>
          <w:rFonts w:ascii="Tahoma" w:eastAsia="Tahoma" w:hAnsi="Tahoma" w:cs="Tahoma"/>
          <w:color w:val="000000"/>
          <w:sz w:val="16"/>
          <w:szCs w:val="16"/>
        </w:rPr>
      </w:pPr>
      <w:r>
        <w:rPr>
          <w:rFonts w:ascii="Tahoma" w:eastAsia="Tahoma" w:hAnsi="Tahoma" w:cs="Tahoma"/>
          <w:color w:val="000000"/>
          <w:sz w:val="16"/>
          <w:szCs w:val="16"/>
        </w:rPr>
        <w:t xml:space="preserve">Po odstúpení od zmluvy Vám vrátime všetky platby, ktoré ste uhradili v súvislosti s uzavretím zmluvy, najmä kúpnu cenu vrátane nákladov  na doručenie tovaru k Vám. To sa nevzťahuje na dodatočné náklady, ak ste si zvolili iný druh doručenia, ako je najlacnejší bežný spôsob  doručenia, ktorý ponúkame. </w:t>
      </w:r>
    </w:p>
    <w:p w14:paraId="00000017" w14:textId="77777777" w:rsidR="00971050" w:rsidRDefault="00000000">
      <w:pPr>
        <w:widowControl w:val="0"/>
        <w:pBdr>
          <w:top w:val="nil"/>
          <w:left w:val="nil"/>
          <w:bottom w:val="nil"/>
          <w:right w:val="nil"/>
          <w:between w:val="nil"/>
        </w:pBdr>
        <w:spacing w:before="8" w:line="237" w:lineRule="auto"/>
        <w:ind w:left="14" w:right="-18" w:hanging="2"/>
        <w:jc w:val="both"/>
        <w:rPr>
          <w:rFonts w:ascii="Tahoma" w:eastAsia="Tahoma" w:hAnsi="Tahoma" w:cs="Tahoma"/>
          <w:color w:val="000000"/>
          <w:sz w:val="16"/>
          <w:szCs w:val="16"/>
        </w:rPr>
      </w:pPr>
      <w:r>
        <w:rPr>
          <w:rFonts w:ascii="Tahoma" w:eastAsia="Tahoma" w:hAnsi="Tahoma" w:cs="Tahoma"/>
          <w:color w:val="000000"/>
          <w:sz w:val="16"/>
          <w:szCs w:val="16"/>
        </w:rPr>
        <w:t xml:space="preserve">Platby Vám budú vrátené bez zbytočného odkladu, najneskôr do 14 dní odo dňa, keď nám bude doručené Vaše oznámenie o odstúpení  od tejto zmluvy. Ich úhrada bude uskutočnená rovnakým spôsobom, aký ste použili pri Vašej platbe, ak ste výslovne nesúhlasili s iným  spôsobom platby, a to bez účtovania akýchkoľvek ďalších poplatkov.  </w:t>
      </w:r>
    </w:p>
    <w:p w14:paraId="00000018" w14:textId="77777777" w:rsidR="00971050" w:rsidRDefault="00000000">
      <w:pPr>
        <w:widowControl w:val="0"/>
        <w:pBdr>
          <w:top w:val="nil"/>
          <w:left w:val="nil"/>
          <w:bottom w:val="nil"/>
          <w:right w:val="nil"/>
          <w:between w:val="nil"/>
        </w:pBdr>
        <w:spacing w:before="8" w:line="237" w:lineRule="auto"/>
        <w:ind w:left="11" w:right="-19" w:hanging="1"/>
        <w:jc w:val="both"/>
        <w:rPr>
          <w:rFonts w:ascii="Tahoma" w:eastAsia="Tahoma" w:hAnsi="Tahoma" w:cs="Tahoma"/>
          <w:color w:val="000000"/>
          <w:sz w:val="16"/>
          <w:szCs w:val="16"/>
        </w:rPr>
      </w:pPr>
      <w:r>
        <w:rPr>
          <w:rFonts w:ascii="Tahoma" w:eastAsia="Tahoma" w:hAnsi="Tahoma" w:cs="Tahoma"/>
          <w:color w:val="000000"/>
          <w:sz w:val="16"/>
          <w:szCs w:val="16"/>
        </w:rPr>
        <w:t xml:space="preserve">Platba za zakúpený tovar Vám bude uhradená až po doručení vráteného tovaru späť na našu adresu alebo po predložení dokladu  preukazujúceho zaslanie tovaru späť podľa toho, čo nastane skôr. Zašlite nám tovar späť alebo ho prineste na našu adresu alebo  odovzdajte na vybraných odberných miestach najneskôr do 14 dní odo dňa uplatnenia práva na odstúpenie od zmluvy. Lehota sa považuje  za zachovanú, ak tovar odošlete späť pred uplynutím 14-dňovej lehoty. Priame náklady na vrátenie tovaru znášate Vy. A to aj v prípade,  ak tovar vzhľadom na jeho povahu nie je možné vrátiť prostredníctvom Slovenskej pošty. Predpokladaný odhad takýchto nákladov je 10,- </w:t>
      </w:r>
    </w:p>
    <w:p w14:paraId="00000019" w14:textId="77777777" w:rsidR="00971050" w:rsidRDefault="00000000">
      <w:pPr>
        <w:widowControl w:val="0"/>
        <w:pBdr>
          <w:top w:val="nil"/>
          <w:left w:val="nil"/>
          <w:bottom w:val="nil"/>
          <w:right w:val="nil"/>
          <w:between w:val="nil"/>
        </w:pBdr>
        <w:spacing w:before="5" w:line="238" w:lineRule="auto"/>
        <w:ind w:left="20" w:right="39" w:hanging="12"/>
        <w:rPr>
          <w:rFonts w:ascii="Tahoma" w:eastAsia="Tahoma" w:hAnsi="Tahoma" w:cs="Tahoma"/>
          <w:color w:val="000000"/>
          <w:sz w:val="16"/>
          <w:szCs w:val="16"/>
        </w:rPr>
      </w:pPr>
      <w:r>
        <w:rPr>
          <w:rFonts w:ascii="Tahoma" w:eastAsia="Tahoma" w:hAnsi="Tahoma" w:cs="Tahoma"/>
          <w:color w:val="000000"/>
          <w:sz w:val="16"/>
          <w:szCs w:val="16"/>
        </w:rPr>
        <w:t xml:space="preserve">€ (kuriér UPS). Zodpovedáte iba za akékoľvek zníženie hodnoty tovaru v dôsledku zaobchádzania s ním iným spôsobom, než aký je potrebný na zistenie povahy, vlastností a funkčnosti tovaru.  </w:t>
      </w:r>
    </w:p>
    <w:p w14:paraId="0000001A" w14:textId="77777777" w:rsidR="00971050" w:rsidRDefault="00000000">
      <w:pPr>
        <w:widowControl w:val="0"/>
        <w:pBdr>
          <w:top w:val="nil"/>
          <w:left w:val="nil"/>
          <w:bottom w:val="nil"/>
          <w:right w:val="nil"/>
          <w:between w:val="nil"/>
        </w:pBdr>
        <w:spacing w:before="199" w:line="240" w:lineRule="auto"/>
        <w:ind w:left="21"/>
        <w:rPr>
          <w:rFonts w:ascii="Tahoma" w:eastAsia="Tahoma" w:hAnsi="Tahoma" w:cs="Tahoma"/>
          <w:b/>
          <w:color w:val="000000"/>
          <w:sz w:val="16"/>
          <w:szCs w:val="16"/>
        </w:rPr>
      </w:pPr>
      <w:r>
        <w:rPr>
          <w:rFonts w:ascii="Tahoma" w:eastAsia="Tahoma" w:hAnsi="Tahoma" w:cs="Tahoma"/>
          <w:b/>
          <w:color w:val="000000"/>
          <w:sz w:val="16"/>
          <w:szCs w:val="16"/>
        </w:rPr>
        <w:t xml:space="preserve">POUČENIE O UPLATNENÍ PRÁVA SPOTREBITEĽA NA VÝMENU TOVARU </w:t>
      </w:r>
    </w:p>
    <w:p w14:paraId="0000001B" w14:textId="77777777" w:rsidR="00971050" w:rsidRDefault="00000000">
      <w:pPr>
        <w:widowControl w:val="0"/>
        <w:pBdr>
          <w:top w:val="nil"/>
          <w:left w:val="nil"/>
          <w:bottom w:val="nil"/>
          <w:right w:val="nil"/>
          <w:between w:val="nil"/>
        </w:pBdr>
        <w:spacing w:before="18" w:line="238" w:lineRule="auto"/>
        <w:ind w:left="27" w:right="-18" w:firstLine="4"/>
        <w:jc w:val="both"/>
        <w:rPr>
          <w:rFonts w:ascii="Tahoma" w:eastAsia="Tahoma" w:hAnsi="Tahoma" w:cs="Tahoma"/>
          <w:color w:val="000000"/>
          <w:sz w:val="16"/>
          <w:szCs w:val="16"/>
        </w:rPr>
      </w:pPr>
      <w:r>
        <w:rPr>
          <w:rFonts w:ascii="Tahoma" w:eastAsia="Tahoma" w:hAnsi="Tahoma" w:cs="Tahoma"/>
          <w:color w:val="000000"/>
          <w:sz w:val="16"/>
          <w:szCs w:val="16"/>
        </w:rPr>
        <w:t xml:space="preserve">1. Prvá výmena tovaru Máte právo požadovať jednu bezodplatnú výmenu dodaného tovar za tovar inej veľkosť, v prípade ak ju  budeme mať k dispozícii. Toto právo máte len za podmienky, že ste nezaobchádzal s tovarom, nad rámec zaobchádzania potrebného na  zistenie vlastností a funkčnosti tovaru. Toto právo ste oprávnený uplatniť bezplatne najneskôr v lehote 14 dní odo dňa prevzatia tovaru,  a to tak, že nám prostredníctvom tohto tlačiva oznámite , že hodlá vymeniť dodaný tovar za tovar inej veľkosti, pričom uvedenie  požadovanú veľkosť a zašle nám späť dodaný tovar. Priame náklady na vrátenie tovaru znášate Vy.  </w:t>
      </w:r>
    </w:p>
    <w:p w14:paraId="0000001C" w14:textId="77777777" w:rsidR="00971050" w:rsidRDefault="00000000">
      <w:pPr>
        <w:widowControl w:val="0"/>
        <w:pBdr>
          <w:top w:val="nil"/>
          <w:left w:val="nil"/>
          <w:bottom w:val="nil"/>
          <w:right w:val="nil"/>
          <w:between w:val="nil"/>
        </w:pBdr>
        <w:spacing w:before="8" w:line="238" w:lineRule="auto"/>
        <w:ind w:left="22" w:right="-19"/>
        <w:jc w:val="both"/>
        <w:rPr>
          <w:rFonts w:ascii="Tahoma" w:eastAsia="Tahoma" w:hAnsi="Tahoma" w:cs="Tahoma"/>
          <w:color w:val="000000"/>
          <w:sz w:val="16"/>
          <w:szCs w:val="16"/>
        </w:rPr>
      </w:pPr>
      <w:r>
        <w:rPr>
          <w:rFonts w:ascii="Tahoma" w:eastAsia="Tahoma" w:hAnsi="Tahoma" w:cs="Tahoma"/>
          <w:color w:val="000000"/>
          <w:sz w:val="16"/>
          <w:szCs w:val="16"/>
        </w:rPr>
        <w:t xml:space="preserve">2. Opakovaná výmena tovaru Máte právo aj na opätovnú výmenu tovaru z dôvodu zmeny veľkosti, toto právo ste oprávnený  využiť najneskôr v lehote 14 dní odo dňa prevzatia už raz vymeneného tovaru a to len za podmienky, že ste nezaobchádzal s tovarom,  nad rámec zaobchádzania potrebného na zistenie vlastností a funkčnosti tovaru a to tak, že nám prostredníctvom tohto tlačiva oznámite  , že hodláte vymeniť dodaný tovar za tovar inej veľkosti. V prípade opätovnej výmeny tovaru Vám bude tovar zaslaný ako prijímateľovi  zásielky na Vaše náklady. (Predpokladaný odhad takýchto nákladov 5,- €). Postup v prípade nedostupnosti tovaru požadovanej veľkosti  V prípade ak Vami požadovanú veľkosť tovaru nebudeme mať k dispozícii, o čom Vás budeme bezodkladne informovať budete mať právo  ponechať si pôvodne objednaný tovar, alebo budete oprávnený od zmluvy odstúpiť za podmienok stanovených v tomto tlačive. Zákonná  14 dňová lehota na odstúpenie od zmluvy Vám začína v tomto prípade plynúť odo dňa, keď Vám oznámime, že požadovanú veľkosť  tovaru nemáme k dispozícii. </w:t>
      </w:r>
    </w:p>
    <w:sectPr w:rsidR="00971050">
      <w:pgSz w:w="11880" w:h="16840"/>
      <w:pgMar w:top="992" w:right="1080" w:bottom="1041" w:left="112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050"/>
    <w:rsid w:val="00167B16"/>
    <w:rsid w:val="00483CFE"/>
    <w:rsid w:val="00971050"/>
    <w:rsid w:val="009D37D7"/>
    <w:rsid w:val="00BC2CBF"/>
    <w:rsid w:val="00EF3B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7529"/>
  <w15:docId w15:val="{24DE2CB2-E835-4CDF-986A-5F4E6D7D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2105C-CBD8-41C7-838C-057024F80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633</Words>
  <Characters>3735</Characters>
  <Application>Microsoft Office Word</Application>
  <DocSecurity>0</DocSecurity>
  <Lines>31</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Sebíň Martin</cp:lastModifiedBy>
  <cp:revision>4</cp:revision>
  <dcterms:created xsi:type="dcterms:W3CDTF">2023-01-09T08:44:00Z</dcterms:created>
  <dcterms:modified xsi:type="dcterms:W3CDTF">2024-11-26T13:06:00Z</dcterms:modified>
</cp:coreProperties>
</file>